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C63A" w14:textId="43CC7A75" w:rsidR="00D51B46" w:rsidRDefault="00050114" w:rsidP="00050114">
      <w:pPr>
        <w:tabs>
          <w:tab w:val="center" w:pos="4513"/>
        </w:tabs>
        <w:spacing w:after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D51B46" w:rsidRPr="00163991">
        <w:rPr>
          <w:rFonts w:ascii="Times New Roman" w:hAnsi="Times New Roman" w:cs="Times New Roman"/>
          <w:b/>
          <w:sz w:val="24"/>
        </w:rPr>
        <w:t>Learning Activity 1 – Working with Variables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016"/>
      </w:tblGrid>
      <w:tr w:rsidR="00D51B46" w:rsidRPr="006F2722" w14:paraId="646E5434" w14:textId="77777777" w:rsidTr="00163991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51B53E5" w14:textId="77777777" w:rsidR="00D51B46" w:rsidRPr="006F2722" w:rsidRDefault="00D51B46" w:rsidP="00163991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272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Example</w:t>
            </w:r>
          </w:p>
        </w:tc>
      </w:tr>
      <w:tr w:rsidR="00D51B46" w14:paraId="4C7254A8" w14:textId="77777777" w:rsidTr="00163991">
        <w:tc>
          <w:tcPr>
            <w:tcW w:w="901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7A12AD3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Assignment using equal operator.</w:t>
            </w:r>
          </w:p>
          <w:p w14:paraId="7CF4DBFB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sz w:val="20"/>
                <w:szCs w:val="24"/>
              </w:rPr>
              <w:t xml:space="preserve">var.1 = 22          </w:t>
            </w:r>
          </w:p>
          <w:p w14:paraId="58A82BC9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</w:p>
          <w:p w14:paraId="46A4A4BF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># Assignment using leftward operator.</w:t>
            </w:r>
          </w:p>
          <w:p w14:paraId="35510E5A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sz w:val="20"/>
                <w:szCs w:val="24"/>
              </w:rPr>
              <w:t xml:space="preserve">var.2 &lt;- "Learning R is fantastic"  </w:t>
            </w:r>
          </w:p>
          <w:p w14:paraId="01A059CE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</w:p>
          <w:p w14:paraId="7FA1F5C5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color w:val="538135" w:themeColor="accent6" w:themeShade="BF"/>
                <w:sz w:val="20"/>
                <w:szCs w:val="24"/>
              </w:rPr>
              <w:t xml:space="preserve"># Assignment using rightward operator.   </w:t>
            </w:r>
          </w:p>
          <w:p w14:paraId="035E80C8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sz w:val="20"/>
                <w:szCs w:val="24"/>
              </w:rPr>
              <w:t xml:space="preserve">TRUE -&gt; var.3           </w:t>
            </w:r>
          </w:p>
          <w:p w14:paraId="5B7F1B32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</w:p>
          <w:p w14:paraId="36434341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sz w:val="20"/>
                <w:szCs w:val="24"/>
              </w:rPr>
              <w:t>print(var.1)</w:t>
            </w:r>
          </w:p>
          <w:p w14:paraId="4D77D247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sz w:val="20"/>
                <w:szCs w:val="24"/>
              </w:rPr>
              <w:t>cat ("var.1 is ", var.1 ,"\n")</w:t>
            </w:r>
          </w:p>
          <w:p w14:paraId="08CADA71" w14:textId="77777777" w:rsidR="00D51B46" w:rsidRPr="00424812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sz w:val="20"/>
                <w:szCs w:val="24"/>
              </w:rPr>
              <w:t>cat ("var.2 is ", var.2 ,"\n")</w:t>
            </w:r>
          </w:p>
          <w:p w14:paraId="692AE30F" w14:textId="77777777" w:rsidR="00D51B46" w:rsidRDefault="00D51B46" w:rsidP="00163991">
            <w:pPr>
              <w:jc w:val="both"/>
              <w:rPr>
                <w:rFonts w:ascii="Courier New" w:hAnsi="Courier New" w:cs="Courier New"/>
                <w:sz w:val="20"/>
                <w:szCs w:val="24"/>
              </w:rPr>
            </w:pPr>
            <w:r w:rsidRPr="00424812">
              <w:rPr>
                <w:rFonts w:ascii="Courier New" w:hAnsi="Courier New" w:cs="Courier New"/>
                <w:sz w:val="20"/>
                <w:szCs w:val="24"/>
              </w:rPr>
              <w:t>cat ("var.3 is ", var.3 ,"\n")</w:t>
            </w:r>
          </w:p>
          <w:p w14:paraId="2D55B7A1" w14:textId="77777777" w:rsidR="00D51B46" w:rsidRDefault="00D51B46" w:rsidP="0016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FF">
              <w:rPr>
                <w:rFonts w:ascii="Courier New" w:hAnsi="Courier New" w:cs="Courier New"/>
                <w:sz w:val="20"/>
                <w:szCs w:val="24"/>
              </w:rPr>
              <w:t>cat("var.1 is", var.1, "var.2 is ", var.2 ,"var.3 is ", var.3)</w:t>
            </w:r>
          </w:p>
        </w:tc>
      </w:tr>
    </w:tbl>
    <w:p w14:paraId="5926A193" w14:textId="77777777" w:rsidR="00D51B46" w:rsidRDefault="00D51B46" w:rsidP="00D51B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85" w:type="dxa"/>
        <w:jc w:val="center"/>
        <w:tblLayout w:type="fixed"/>
        <w:tblLook w:val="01E0" w:firstRow="1" w:lastRow="1" w:firstColumn="1" w:lastColumn="1" w:noHBand="0" w:noVBand="0"/>
      </w:tblPr>
      <w:tblGrid>
        <w:gridCol w:w="1685"/>
        <w:gridCol w:w="7388"/>
        <w:gridCol w:w="12"/>
      </w:tblGrid>
      <w:tr w:rsidR="00D51B46" w:rsidRPr="005F69AB" w14:paraId="67A17A1B" w14:textId="77777777" w:rsidTr="00050114">
        <w:trPr>
          <w:cantSplit/>
          <w:jc w:val="center"/>
        </w:trPr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3A115780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263CE3D9" wp14:editId="08FDD154">
                  <wp:extent cx="666750" cy="571500"/>
                  <wp:effectExtent l="19050" t="0" r="0" b="0"/>
                  <wp:docPr id="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46568DD6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jc w:val="both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Copy the above example and paste the contents into an R Script.</w:t>
            </w:r>
          </w:p>
          <w:p w14:paraId="018C1766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jc w:val="both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Run it by clicking on the Source or Source with Echo button.</w:t>
            </w:r>
          </w:p>
          <w:p w14:paraId="50E8F2F9" w14:textId="77777777" w:rsidR="00050114" w:rsidRDefault="00D51B46" w:rsidP="00050114">
            <w:pPr>
              <w:pStyle w:val="Quote"/>
              <w:numPr>
                <w:ilvl w:val="0"/>
                <w:numId w:val="17"/>
              </w:numPr>
              <w:ind w:left="470"/>
              <w:jc w:val="both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Assign different values to </w:t>
            </w:r>
            <w:r w:rsidRPr="00424812">
              <w:rPr>
                <w:rFonts w:ascii="Courier New" w:hAnsi="Courier New" w:cs="Courier New"/>
                <w:sz w:val="20"/>
                <w:szCs w:val="24"/>
              </w:rPr>
              <w:t>var.1</w:t>
            </w:r>
            <w:r>
              <w:rPr>
                <w:rFonts w:ascii="Courier New" w:hAnsi="Courier New" w:cs="Courier New"/>
                <w:sz w:val="20"/>
                <w:szCs w:val="24"/>
              </w:rPr>
              <w:t xml:space="preserve">, var.2 </w:t>
            </w:r>
            <w:r w:rsidRPr="00610B4D">
              <w:rPr>
                <w:noProof/>
                <w:lang w:val="en-GB" w:eastAsia="en-GB"/>
              </w:rPr>
              <w:t xml:space="preserve">and </w:t>
            </w:r>
            <w:r>
              <w:rPr>
                <w:rFonts w:ascii="Courier New" w:hAnsi="Courier New" w:cs="Courier New"/>
                <w:sz w:val="20"/>
                <w:szCs w:val="24"/>
              </w:rPr>
              <w:t xml:space="preserve">var.3 </w:t>
            </w:r>
            <w:r w:rsidRPr="00610B4D">
              <w:rPr>
                <w:noProof/>
                <w:lang w:val="en-GB" w:eastAsia="en-GB"/>
              </w:rPr>
              <w:t>and run the script again.</w:t>
            </w:r>
          </w:p>
          <w:p w14:paraId="766A508F" w14:textId="13BE138D" w:rsidR="00050114" w:rsidRPr="00050114" w:rsidRDefault="00050114" w:rsidP="00050114">
            <w:pPr>
              <w:pStyle w:val="Quote"/>
              <w:numPr>
                <w:ilvl w:val="0"/>
                <w:numId w:val="17"/>
              </w:numPr>
              <w:ind w:left="470"/>
              <w:jc w:val="both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Save the above script as </w:t>
            </w:r>
            <w:r w:rsidRPr="00050114">
              <w:rPr>
                <w:b/>
                <w:noProof/>
                <w:lang w:val="en-GB" w:eastAsia="en-GB"/>
              </w:rPr>
              <w:t>Activity 2_4_1</w:t>
            </w:r>
          </w:p>
        </w:tc>
      </w:tr>
      <w:tr w:rsidR="00D51B46" w:rsidRPr="009903EF" w14:paraId="67915C77" w14:textId="77777777" w:rsidTr="00050114">
        <w:trPr>
          <w:cantSplit/>
          <w:jc w:val="center"/>
        </w:trPr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D64270" w14:textId="77777777" w:rsidR="00D51B46" w:rsidRPr="009903EF" w:rsidRDefault="00D51B46" w:rsidP="00163991">
            <w:pPr>
              <w:pStyle w:val="BodyText"/>
              <w:spacing w:before="120"/>
              <w:jc w:val="center"/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400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EBF9A5B" w14:textId="77777777" w:rsidR="00D51B46" w:rsidRPr="00CF79B0" w:rsidRDefault="00D51B46" w:rsidP="00163991">
            <w:pPr>
              <w:pStyle w:val="BodyText"/>
              <w:spacing w:before="120"/>
              <w:jc w:val="center"/>
              <w:rPr>
                <w:rStyle w:val="CustomBold"/>
                <w:rFonts w:eastAsia="Times New Roman" w:cs="Times New Roman"/>
                <w:color w:val="000080"/>
              </w:rPr>
            </w:pPr>
          </w:p>
        </w:tc>
      </w:tr>
      <w:tr w:rsidR="00D51B46" w:rsidRPr="005F69AB" w14:paraId="5F22F3C5" w14:textId="77777777" w:rsidTr="00050114">
        <w:trPr>
          <w:gridAfter w:val="1"/>
          <w:wAfter w:w="12" w:type="dxa"/>
          <w:cantSplit/>
          <w:jc w:val="center"/>
        </w:trPr>
        <w:tc>
          <w:tcPr>
            <w:tcW w:w="16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14:paraId="432CD491" w14:textId="77777777" w:rsidR="00D51B46" w:rsidRPr="005F69AB" w:rsidRDefault="00D51B46" w:rsidP="00163991">
            <w:pPr>
              <w:pStyle w:val="Quote"/>
              <w:jc w:val="center"/>
              <w:rPr>
                <w:rStyle w:val="CustomBold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1901ECAB" wp14:editId="79E11D15">
                  <wp:extent cx="666750" cy="571500"/>
                  <wp:effectExtent l="19050" t="0" r="0" b="0"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14:paraId="29E3A8B3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Create a new R Script.</w:t>
            </w:r>
          </w:p>
          <w:p w14:paraId="1DCBB5B1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Print the </w:t>
            </w:r>
            <w:r w:rsidRPr="00616821">
              <w:rPr>
                <w:noProof/>
                <w:lang w:val="en-GB" w:eastAsia="en-GB"/>
              </w:rPr>
              <w:t>names of the objec</w:t>
            </w:r>
            <w:r>
              <w:rPr>
                <w:noProof/>
                <w:lang w:val="en-GB" w:eastAsia="en-GB"/>
              </w:rPr>
              <w:t xml:space="preserve">ts, including variables, in your </w:t>
            </w:r>
            <w:r w:rsidRPr="00616821">
              <w:rPr>
                <w:noProof/>
                <w:lang w:val="en-GB" w:eastAsia="en-GB"/>
              </w:rPr>
              <w:t>environment.</w:t>
            </w:r>
            <w:r>
              <w:rPr>
                <w:noProof/>
                <w:lang w:val="en-GB" w:eastAsia="en-GB"/>
              </w:rPr>
              <w:t xml:space="preserve"> Hint: See example 2.4.3.</w:t>
            </w:r>
          </w:p>
          <w:p w14:paraId="2B0618E6" w14:textId="77777777" w:rsidR="00D51B46" w:rsidRPr="00B3478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 w:rsidRPr="00B34786">
              <w:rPr>
                <w:noProof/>
                <w:lang w:val="en-GB" w:eastAsia="en-GB"/>
              </w:rPr>
              <w:t>Now delete all the variables in the environment</w:t>
            </w:r>
            <w:r>
              <w:rPr>
                <w:noProof/>
                <w:lang w:val="en-GB" w:eastAsia="en-GB"/>
              </w:rPr>
              <w:t>.</w:t>
            </w:r>
          </w:p>
          <w:p w14:paraId="23F601FA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In the same script, run the example 2.4.1 and then 2.4.2</w:t>
            </w:r>
          </w:p>
          <w:p w14:paraId="2FB6A62B" w14:textId="77777777" w:rsidR="00D51B4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Now, again print the </w:t>
            </w:r>
            <w:r w:rsidRPr="00616821">
              <w:rPr>
                <w:noProof/>
                <w:lang w:val="en-GB" w:eastAsia="en-GB"/>
              </w:rPr>
              <w:t>names of the objec</w:t>
            </w:r>
            <w:r>
              <w:rPr>
                <w:noProof/>
                <w:lang w:val="en-GB" w:eastAsia="en-GB"/>
              </w:rPr>
              <w:t xml:space="preserve">ts, including variables, in your </w:t>
            </w:r>
            <w:r w:rsidRPr="00616821">
              <w:rPr>
                <w:noProof/>
                <w:lang w:val="en-GB" w:eastAsia="en-GB"/>
              </w:rPr>
              <w:t>environment.</w:t>
            </w:r>
          </w:p>
          <w:p w14:paraId="0D118B01" w14:textId="77777777" w:rsidR="00D51B46" w:rsidRPr="00B3478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noProof/>
                <w:lang w:val="en-GB" w:eastAsia="en-GB"/>
              </w:rPr>
            </w:pPr>
            <w:r>
              <w:rPr>
                <w:lang w:eastAsia="en-GB"/>
              </w:rPr>
              <w:t>You should have the following as output:</w:t>
            </w:r>
          </w:p>
          <w:p w14:paraId="750E4E7F" w14:textId="77777777" w:rsidR="00D51B46" w:rsidRDefault="00D51B46" w:rsidP="001639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25" w:lineRule="atLeast"/>
              <w:ind w:firstLine="470"/>
              <w:rPr>
                <w:rFonts w:ascii="Lucida Console" w:eastAsia="Times New Roman" w:hAnsi="Lucida Console" w:cs="Courier New"/>
                <w:color w:val="000000"/>
                <w:sz w:val="18"/>
                <w:szCs w:val="20"/>
                <w:bdr w:val="none" w:sz="0" w:space="0" w:color="auto" w:frame="1"/>
                <w:lang w:eastAsia="en-GB"/>
              </w:rPr>
            </w:pPr>
            <w:r w:rsidRPr="00B34786">
              <w:rPr>
                <w:rFonts w:ascii="Lucida Console" w:eastAsia="Times New Roman" w:hAnsi="Lucida Console" w:cs="Courier New"/>
                <w:color w:val="000000"/>
                <w:sz w:val="18"/>
                <w:szCs w:val="20"/>
                <w:bdr w:val="none" w:sz="0" w:space="0" w:color="auto" w:frame="1"/>
                <w:lang w:eastAsia="en-GB"/>
              </w:rPr>
              <w:t>[1] "var.1" "var.2" "var.3" "var_x"</w:t>
            </w:r>
          </w:p>
          <w:p w14:paraId="40E653A0" w14:textId="77777777" w:rsidR="00D51B46" w:rsidRPr="00B34786" w:rsidRDefault="00D51B46" w:rsidP="00163991">
            <w:pPr>
              <w:pStyle w:val="Quote"/>
              <w:numPr>
                <w:ilvl w:val="0"/>
                <w:numId w:val="17"/>
              </w:numPr>
              <w:ind w:left="470"/>
              <w:rPr>
                <w:rFonts w:ascii="Lucida Console" w:eastAsia="Times New Roman" w:hAnsi="Lucida Console" w:cs="Courier New"/>
                <w:color w:val="000000"/>
                <w:sz w:val="18"/>
                <w:szCs w:val="20"/>
                <w:lang w:eastAsia="en-GB"/>
              </w:rPr>
            </w:pPr>
            <w:r>
              <w:rPr>
                <w:noProof/>
                <w:lang w:val="en-GB" w:eastAsia="en-GB"/>
              </w:rPr>
              <w:t xml:space="preserve">Save the above script as </w:t>
            </w:r>
            <w:r w:rsidRPr="004B4EA4">
              <w:rPr>
                <w:b/>
                <w:noProof/>
                <w:lang w:val="en-GB" w:eastAsia="en-GB"/>
              </w:rPr>
              <w:t>Activity 2</w:t>
            </w:r>
            <w:r>
              <w:rPr>
                <w:b/>
                <w:noProof/>
                <w:lang w:val="en-GB" w:eastAsia="en-GB"/>
              </w:rPr>
              <w:t>_</w:t>
            </w:r>
            <w:r w:rsidRPr="004B4EA4">
              <w:rPr>
                <w:b/>
                <w:noProof/>
                <w:lang w:val="en-GB" w:eastAsia="en-GB"/>
              </w:rPr>
              <w:t>4</w:t>
            </w:r>
            <w:r>
              <w:rPr>
                <w:b/>
                <w:noProof/>
                <w:lang w:val="en-GB" w:eastAsia="en-GB"/>
              </w:rPr>
              <w:t>_</w:t>
            </w:r>
            <w:r w:rsidRPr="004B4EA4">
              <w:rPr>
                <w:b/>
                <w:noProof/>
                <w:lang w:val="en-GB" w:eastAsia="en-GB"/>
              </w:rPr>
              <w:t>4</w:t>
            </w:r>
          </w:p>
        </w:tc>
      </w:tr>
      <w:tr w:rsidR="00D51B46" w:rsidRPr="009903EF" w14:paraId="36E406F6" w14:textId="77777777" w:rsidTr="00050114">
        <w:trPr>
          <w:gridAfter w:val="1"/>
          <w:wAfter w:w="12" w:type="dxa"/>
          <w:cantSplit/>
          <w:jc w:val="center"/>
        </w:trPr>
        <w:tc>
          <w:tcPr>
            <w:tcW w:w="16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EEB3D1" w14:textId="77777777" w:rsidR="00D51B46" w:rsidRPr="009903EF" w:rsidRDefault="00D51B46" w:rsidP="00163991">
            <w:pPr>
              <w:pStyle w:val="BodyText"/>
              <w:spacing w:before="120"/>
              <w:jc w:val="center"/>
            </w:pPr>
            <w:r w:rsidRPr="00113BDF">
              <w:rPr>
                <w:rStyle w:val="CustomBold"/>
                <w:rFonts w:eastAsia="Times New Roman" w:cs="Times New Roman"/>
                <w:color w:val="000080"/>
              </w:rPr>
              <w:t>Activity</w:t>
            </w:r>
          </w:p>
        </w:tc>
        <w:tc>
          <w:tcPr>
            <w:tcW w:w="7388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2753E4F" w14:textId="77777777" w:rsidR="00D51B46" w:rsidRPr="00CF79B0" w:rsidRDefault="00D51B46" w:rsidP="00163991">
            <w:pPr>
              <w:pStyle w:val="BodyText"/>
              <w:spacing w:before="120"/>
              <w:jc w:val="center"/>
              <w:rPr>
                <w:rStyle w:val="CustomBold"/>
                <w:rFonts w:eastAsia="Times New Roman" w:cs="Times New Roman"/>
                <w:color w:val="000080"/>
              </w:rPr>
            </w:pPr>
          </w:p>
        </w:tc>
      </w:tr>
    </w:tbl>
    <w:p w14:paraId="64EBCFED" w14:textId="4A0238B5" w:rsidR="00163991" w:rsidRDefault="00163991" w:rsidP="00D51B46"/>
    <w:p w14:paraId="107E0049" w14:textId="31BCD284" w:rsidR="008E265A" w:rsidRDefault="008E265A" w:rsidP="00204379">
      <w:bookmarkStart w:id="0" w:name="_GoBack"/>
      <w:bookmarkEnd w:id="0"/>
    </w:p>
    <w:sectPr w:rsidR="008E265A" w:rsidSect="00163991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035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02C29" w14:textId="77777777" w:rsidR="00163991" w:rsidRDefault="00163991" w:rsidP="00163991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3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5B0F6B" w14:textId="77777777" w:rsidR="00163991" w:rsidRDefault="00163991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ABF92" w14:textId="77777777" w:rsidR="00163991" w:rsidRPr="004C75CF" w:rsidRDefault="00163991" w:rsidP="00163991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sz w:val="20"/>
        <w:szCs w:val="20"/>
      </w:rPr>
    </w:pPr>
    <w:r w:rsidRPr="004C75CF">
      <w:rPr>
        <w:rFonts w:ascii="Times New Roman" w:hAnsi="Times New Roman" w:cs="Times New Roman"/>
        <w:i/>
        <w:sz w:val="20"/>
        <w:szCs w:val="20"/>
      </w:rPr>
      <w:t>Unit 2 – R Fundamentals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4CC0FA"/>
    <w:lvl w:ilvl="0">
      <w:start w:val="1"/>
      <w:numFmt w:val="bullet"/>
      <w:pStyle w:val="ListBullet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8C369E"/>
    <w:multiLevelType w:val="hybridMultilevel"/>
    <w:tmpl w:val="56848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76A4"/>
    <w:multiLevelType w:val="multilevel"/>
    <w:tmpl w:val="D902B204"/>
    <w:lvl w:ilvl="0">
      <w:start w:val="1"/>
      <w:numFmt w:val="bullet"/>
      <w:pStyle w:val="ListBulletChar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14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0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3" w15:restartNumberingAfterBreak="0">
    <w:nsid w:val="1ECC3055"/>
    <w:multiLevelType w:val="hybridMultilevel"/>
    <w:tmpl w:val="B156E322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3CFC"/>
    <w:multiLevelType w:val="hybridMultilevel"/>
    <w:tmpl w:val="BCA2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146B"/>
    <w:multiLevelType w:val="hybridMultilevel"/>
    <w:tmpl w:val="E152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6D5E"/>
    <w:multiLevelType w:val="hybridMultilevel"/>
    <w:tmpl w:val="ED8E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3E34"/>
    <w:multiLevelType w:val="hybridMultilevel"/>
    <w:tmpl w:val="FD786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6464"/>
    <w:multiLevelType w:val="hybridMultilevel"/>
    <w:tmpl w:val="48FEB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41EA8"/>
    <w:multiLevelType w:val="hybridMultilevel"/>
    <w:tmpl w:val="83FCD6D0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111B"/>
    <w:multiLevelType w:val="multilevel"/>
    <w:tmpl w:val="EBA238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970716"/>
    <w:multiLevelType w:val="hybridMultilevel"/>
    <w:tmpl w:val="A5B24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6E9"/>
    <w:multiLevelType w:val="multilevel"/>
    <w:tmpl w:val="F6E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46607"/>
    <w:multiLevelType w:val="hybridMultilevel"/>
    <w:tmpl w:val="66D6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4B61"/>
    <w:multiLevelType w:val="multilevel"/>
    <w:tmpl w:val="E90298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9B4A9F"/>
    <w:multiLevelType w:val="hybridMultilevel"/>
    <w:tmpl w:val="A19675A8"/>
    <w:lvl w:ilvl="0" w:tplc="037292C2">
      <w:start w:val="1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5EA153C"/>
    <w:multiLevelType w:val="hybridMultilevel"/>
    <w:tmpl w:val="9DEE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E6D"/>
    <w:multiLevelType w:val="hybridMultilevel"/>
    <w:tmpl w:val="C534E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34A6"/>
    <w:multiLevelType w:val="hybridMultilevel"/>
    <w:tmpl w:val="04F2F790"/>
    <w:lvl w:ilvl="0" w:tplc="08A4F1DA">
      <w:numFmt w:val="bullet"/>
      <w:lvlText w:val="•"/>
      <w:lvlJc w:val="left"/>
      <w:pPr>
        <w:ind w:left="78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 w15:restartNumberingAfterBreak="0">
    <w:nsid w:val="7AD6339E"/>
    <w:multiLevelType w:val="multilevel"/>
    <w:tmpl w:val="46DA74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92030"/>
    <w:multiLevelType w:val="hybridMultilevel"/>
    <w:tmpl w:val="CEBA4B08"/>
    <w:lvl w:ilvl="0" w:tplc="08A4F1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E7A1F"/>
    <w:multiLevelType w:val="hybridMultilevel"/>
    <w:tmpl w:val="B112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2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14"/>
  </w:num>
  <w:num w:numId="19">
    <w:abstractNumId w:val="15"/>
  </w:num>
  <w:num w:numId="20">
    <w:abstractNumId w:val="11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6"/>
    <w:rsid w:val="00050114"/>
    <w:rsid w:val="00163991"/>
    <w:rsid w:val="00204379"/>
    <w:rsid w:val="008E265A"/>
    <w:rsid w:val="00D5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9F017"/>
  <w15:chartTrackingRefBased/>
  <w15:docId w15:val="{ADE4956E-27EC-4A70-8CC4-863FB35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B4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B4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4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B46"/>
    <w:rPr>
      <w:rFonts w:ascii="Times New Roman" w:eastAsiaTheme="majorEastAsia" w:hAnsi="Times New Roman" w:cstheme="majorBidi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51B46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46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46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styleId="Hyperlink">
    <w:name w:val="Hyperlink"/>
    <w:basedOn w:val="DefaultParagraphFont"/>
    <w:uiPriority w:val="99"/>
    <w:unhideWhenUsed/>
    <w:rsid w:val="00D51B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1B46"/>
    <w:pPr>
      <w:ind w:left="720"/>
      <w:contextualSpacing/>
    </w:pPr>
  </w:style>
  <w:style w:type="table" w:styleId="TableGrid">
    <w:name w:val="Table Grid"/>
    <w:basedOn w:val="TableNormal"/>
    <w:uiPriority w:val="39"/>
    <w:rsid w:val="00D51B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51B46"/>
    <w:pPr>
      <w:outlineLvl w:val="9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51B46"/>
    <w:pPr>
      <w:spacing w:after="200" w:line="240" w:lineRule="auto"/>
      <w:jc w:val="center"/>
    </w:pPr>
    <w:rPr>
      <w:rFonts w:ascii="Times New Roman" w:hAnsi="Times New Roman"/>
      <w:iCs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1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1B4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46"/>
    <w:rPr>
      <w:lang w:val="en-GB"/>
    </w:rPr>
  </w:style>
  <w:style w:type="character" w:customStyle="1" w:styleId="gnkrckgcgsb">
    <w:name w:val="gnkrckgcgsb"/>
    <w:basedOn w:val="DefaultParagraphFont"/>
    <w:rsid w:val="00D51B46"/>
  </w:style>
  <w:style w:type="character" w:customStyle="1" w:styleId="pln">
    <w:name w:val="pln"/>
    <w:basedOn w:val="DefaultParagraphFont"/>
    <w:rsid w:val="00D51B46"/>
  </w:style>
  <w:style w:type="character" w:customStyle="1" w:styleId="pun">
    <w:name w:val="pun"/>
    <w:basedOn w:val="DefaultParagraphFont"/>
    <w:rsid w:val="00D51B46"/>
  </w:style>
  <w:style w:type="character" w:customStyle="1" w:styleId="kwd">
    <w:name w:val="kwd"/>
    <w:basedOn w:val="DefaultParagraphFont"/>
    <w:rsid w:val="00D51B46"/>
  </w:style>
  <w:style w:type="character" w:customStyle="1" w:styleId="typ">
    <w:name w:val="typ"/>
    <w:basedOn w:val="DefaultParagraphFont"/>
    <w:rsid w:val="00D51B46"/>
  </w:style>
  <w:style w:type="paragraph" w:styleId="TOC1">
    <w:name w:val="toc 1"/>
    <w:basedOn w:val="Normal"/>
    <w:next w:val="Normal"/>
    <w:autoRedefine/>
    <w:uiPriority w:val="39"/>
    <w:unhideWhenUsed/>
    <w:rsid w:val="00D51B4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1B46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D51B46"/>
    <w:rPr>
      <w:b/>
      <w:bCs/>
    </w:rPr>
  </w:style>
  <w:style w:type="paragraph" w:styleId="BodyText">
    <w:name w:val="Body Text"/>
    <w:basedOn w:val="Normal"/>
    <w:link w:val="BodyTextChar"/>
    <w:rsid w:val="00D51B46"/>
    <w:pPr>
      <w:spacing w:before="240" w:after="120" w:line="240" w:lineRule="auto"/>
    </w:pPr>
    <w:rPr>
      <w:rFonts w:ascii="Times New Roman" w:eastAsiaTheme="minorEastAsia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51B46"/>
    <w:rPr>
      <w:rFonts w:ascii="Times New Roman" w:eastAsiaTheme="minorEastAsia" w:hAnsi="Times New Roman"/>
    </w:rPr>
  </w:style>
  <w:style w:type="character" w:customStyle="1" w:styleId="CustomItalics">
    <w:name w:val="Custom Italics"/>
    <w:basedOn w:val="DefaultParagraphFont"/>
    <w:qFormat/>
    <w:rsid w:val="00D51B46"/>
    <w:rPr>
      <w:rFonts w:ascii="Arial Narrow" w:hAnsi="Arial Narrow"/>
      <w:i/>
      <w:spacing w:val="6"/>
      <w:sz w:val="21"/>
      <w:szCs w:val="22"/>
      <w:lang w:val="en-GB"/>
    </w:rPr>
  </w:style>
  <w:style w:type="character" w:customStyle="1" w:styleId="CustomBold">
    <w:name w:val="Custom Bold"/>
    <w:qFormat/>
    <w:rsid w:val="00D51B46"/>
    <w:rPr>
      <w:rFonts w:ascii="Arial Narrow" w:hAnsi="Arial Narrow"/>
      <w:b/>
      <w:spacing w:val="6"/>
      <w:sz w:val="21"/>
      <w:szCs w:val="22"/>
    </w:rPr>
  </w:style>
  <w:style w:type="character" w:customStyle="1" w:styleId="GlossaryTermDescriptionChar">
    <w:name w:val="Glossary Term Description Char"/>
    <w:basedOn w:val="DefaultParagraphFont"/>
    <w:link w:val="GlossaryTermDescription"/>
    <w:semiHidden/>
    <w:rsid w:val="00D51B46"/>
  </w:style>
  <w:style w:type="paragraph" w:customStyle="1" w:styleId="GlossaryTermDescription">
    <w:name w:val="Glossary Term Description"/>
    <w:basedOn w:val="BodyText"/>
    <w:link w:val="GlossaryTermDescriptionChar"/>
    <w:semiHidden/>
    <w:rsid w:val="00D51B46"/>
    <w:pPr>
      <w:spacing w:before="120"/>
    </w:pPr>
    <w:rPr>
      <w:rFonts w:asciiTheme="minorHAnsi" w:eastAsiaTheme="minorHAnsi" w:hAnsiTheme="minorHAnsi"/>
    </w:rPr>
  </w:style>
  <w:style w:type="paragraph" w:styleId="ListBullet">
    <w:name w:val="List Bullet"/>
    <w:basedOn w:val="List"/>
    <w:link w:val="ListBulletChar"/>
    <w:rsid w:val="00D51B46"/>
    <w:pPr>
      <w:numPr>
        <w:numId w:val="22"/>
      </w:numPr>
      <w:tabs>
        <w:tab w:val="clear" w:pos="360"/>
        <w:tab w:val="num" w:pos="284"/>
      </w:tabs>
      <w:spacing w:before="120" w:after="120" w:line="240" w:lineRule="auto"/>
      <w:ind w:left="284" w:hanging="284"/>
      <w:contextualSpacing w:val="0"/>
    </w:pPr>
    <w:rPr>
      <w:rFonts w:ascii="Times New Roman" w:eastAsia="Times New Roman" w:hAnsi="Times New Roman" w:cs="Times New Roman"/>
    </w:rPr>
  </w:style>
  <w:style w:type="paragraph" w:styleId="List">
    <w:name w:val="List"/>
    <w:basedOn w:val="Normal"/>
    <w:uiPriority w:val="99"/>
    <w:semiHidden/>
    <w:unhideWhenUsed/>
    <w:rsid w:val="00D51B46"/>
    <w:pPr>
      <w:ind w:left="360" w:hanging="360"/>
      <w:contextualSpacing/>
    </w:pPr>
  </w:style>
  <w:style w:type="character" w:customStyle="1" w:styleId="ListBulletChar">
    <w:name w:val="List Bullet Char"/>
    <w:basedOn w:val="DefaultParagraphFont"/>
    <w:link w:val="ListBullet"/>
    <w:rsid w:val="00D51B46"/>
    <w:rPr>
      <w:rFonts w:ascii="Times New Roman" w:eastAsia="Times New Roman" w:hAnsi="Times New Roman" w:cs="Times New Roman"/>
      <w:lang w:val="en-GB"/>
    </w:rPr>
  </w:style>
  <w:style w:type="paragraph" w:customStyle="1" w:styleId="GlossaryTerm">
    <w:name w:val="Glossary Term"/>
    <w:basedOn w:val="Heading5"/>
    <w:link w:val="GlossaryTermChar"/>
    <w:semiHidden/>
    <w:rsid w:val="00D51B46"/>
    <w:pPr>
      <w:keepLines w:val="0"/>
      <w:spacing w:before="120" w:after="120" w:line="240" w:lineRule="auto"/>
      <w:outlineLvl w:val="9"/>
    </w:pPr>
    <w:rPr>
      <w:rFonts w:ascii="Arial Narrow" w:eastAsia="Times New Roman" w:hAnsi="Arial Narrow" w:cs="Times New Roman"/>
      <w:b/>
      <w:bCs/>
      <w:sz w:val="21"/>
      <w:szCs w:val="24"/>
      <w:lang w:eastAsia="fr-CH"/>
    </w:rPr>
  </w:style>
  <w:style w:type="character" w:customStyle="1" w:styleId="GlossaryTermChar">
    <w:name w:val="Glossary Term Char"/>
    <w:basedOn w:val="Heading5Char"/>
    <w:link w:val="GlossaryTerm"/>
    <w:semiHidden/>
    <w:rsid w:val="00D51B46"/>
    <w:rPr>
      <w:rFonts w:ascii="Arial Narrow" w:eastAsia="Times New Roman" w:hAnsi="Arial Narrow" w:cs="Times New Roman"/>
      <w:b/>
      <w:bCs/>
      <w:color w:val="2E74B5" w:themeColor="accent1" w:themeShade="BF"/>
      <w:sz w:val="21"/>
      <w:szCs w:val="24"/>
      <w:lang w:val="en-GB" w:eastAsia="fr-CH"/>
    </w:rPr>
  </w:style>
  <w:style w:type="paragraph" w:customStyle="1" w:styleId="Unittitle">
    <w:name w:val="Unit title"/>
    <w:basedOn w:val="Heading2"/>
    <w:next w:val="Heading3"/>
    <w:rsid w:val="00D51B46"/>
    <w:pPr>
      <w:pBdr>
        <w:top w:val="threeDEngrave" w:sz="12" w:space="1" w:color="auto"/>
      </w:pBdr>
      <w:spacing w:before="480" w:after="240" w:line="240" w:lineRule="auto"/>
      <w:ind w:left="-2552" w:right="3663"/>
    </w:pPr>
    <w:rPr>
      <w:rFonts w:ascii="Arial Narrow" w:eastAsia="Times New Roman" w:hAnsi="Arial Narrow" w:cs="Times New Roman"/>
      <w:bCs/>
      <w:sz w:val="40"/>
      <w:szCs w:val="40"/>
    </w:rPr>
  </w:style>
  <w:style w:type="table" w:customStyle="1" w:styleId="GridTable4-Accent11">
    <w:name w:val="Grid Table 4 - Accent 11"/>
    <w:basedOn w:val="TableNormal"/>
    <w:uiPriority w:val="49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D51B46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D51B46"/>
    <w:pPr>
      <w:spacing w:after="100"/>
      <w:ind w:left="440"/>
    </w:pPr>
  </w:style>
  <w:style w:type="paragraph" w:styleId="Quote">
    <w:name w:val="Quote"/>
    <w:basedOn w:val="Normal"/>
    <w:next w:val="Normal"/>
    <w:link w:val="QuoteChar"/>
    <w:uiPriority w:val="29"/>
    <w:qFormat/>
    <w:rsid w:val="00D51B46"/>
    <w:pPr>
      <w:spacing w:before="120" w:after="120" w:line="240" w:lineRule="auto"/>
    </w:pPr>
    <w:rPr>
      <w:rFonts w:ascii="Times New Roman" w:eastAsiaTheme="minorEastAsia" w:hAnsi="Times New Roman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51B46"/>
    <w:rPr>
      <w:rFonts w:ascii="Times New Roman" w:eastAsiaTheme="minorEastAsia" w:hAnsi="Times New Roman"/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4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B46"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B46"/>
    <w:rPr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B46"/>
    <w:rPr>
      <w:b/>
      <w:bCs/>
    </w:rPr>
  </w:style>
  <w:style w:type="character" w:customStyle="1" w:styleId="gnkrckgcasb">
    <w:name w:val="gnkrckgcasb"/>
    <w:basedOn w:val="DefaultParagraphFont"/>
    <w:rsid w:val="00D51B46"/>
  </w:style>
  <w:style w:type="character" w:styleId="Emphasis">
    <w:name w:val="Emphasis"/>
    <w:basedOn w:val="DefaultParagraphFont"/>
    <w:uiPriority w:val="20"/>
    <w:qFormat/>
    <w:rsid w:val="00D51B46"/>
    <w:rPr>
      <w:i/>
      <w:iCs/>
    </w:rPr>
  </w:style>
  <w:style w:type="character" w:customStyle="1" w:styleId="style-scope">
    <w:name w:val="style-scope"/>
    <w:basedOn w:val="DefaultParagraphFont"/>
    <w:rsid w:val="00D51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Soulakshmee Devi Nagowah</dc:creator>
  <cp:keywords/>
  <dc:description/>
  <cp:lastModifiedBy>Soulakshmee Devi Nagowah</cp:lastModifiedBy>
  <cp:revision>3</cp:revision>
  <dcterms:created xsi:type="dcterms:W3CDTF">2018-06-25T19:01:00Z</dcterms:created>
  <dcterms:modified xsi:type="dcterms:W3CDTF">2018-06-25T19:02:00Z</dcterms:modified>
</cp:coreProperties>
</file>